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45" w:after="45" w:line="288" w:lineRule="atLeas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Уведомление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spacing w:before="45" w:after="45" w:line="288" w:lineRule="atLeas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о проведении публичных слушаний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о сборе замечаний и предложений по проекту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актуализированной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схемы теплоснабжения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Нижегородской области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before="45" w:after="45" w:line="288" w:lineRule="atLeast"/>
        <w:rPr>
          <w:rFonts w:ascii="Times New Roman" w:hAnsi="Times New Roman" w:eastAsia="Times New Roman" w:cs="Times New Roman"/>
          <w:i/>
          <w:iCs/>
          <w:color w:val="434343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i/>
          <w:iCs/>
          <w:color w:val="434343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434343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434343"/>
          <w:sz w:val="28"/>
          <w:szCs w:val="28"/>
          <w:lang w:eastAsia="ru-RU"/>
        </w:rPr>
      </w:r>
    </w:p>
    <w:p>
      <w:pPr>
        <w:ind w:right="22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постановлением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главы местного самоуправления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муниципального округа Нижегоро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дской области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23.07.20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t xml:space="preserve">26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t xml:space="preserve"> №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t xml:space="preserve">1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t xml:space="preserve">0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 про</w:t>
      </w:r>
      <w:r>
        <w:rPr>
          <w:rFonts w:ascii="Times New Roman" w:hAnsi="Times New Roman" w:cs="Times New Roman"/>
          <w:sz w:val="28"/>
          <w:szCs w:val="28"/>
        </w:rPr>
        <w:t xml:space="preserve">ведении публичных слушаний по проекту</w:t>
      </w:r>
      <w:r>
        <w:rPr>
          <w:rFonts w:ascii="Times New Roman" w:hAnsi="Times New Roman" w:cs="Times New Roman"/>
          <w:sz w:val="28"/>
          <w:szCs w:val="28"/>
        </w:rPr>
        <w:t xml:space="preserve"> актуализированной</w:t>
      </w:r>
      <w:r>
        <w:rPr>
          <w:rFonts w:ascii="Times New Roman" w:hAnsi="Times New Roman" w:cs="Times New Roman"/>
          <w:sz w:val="28"/>
          <w:szCs w:val="28"/>
        </w:rPr>
        <w:t xml:space="preserve"> схемы теплоснабжения Бутурлинского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нициатор проведения публичных слушаний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муниципального округа Нижегородской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уведомляет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 проведении публичных слушаний по проекту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актуализированной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схемы теплоснабжения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Нижегородской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before="75" w:after="75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851"/>
        <w:jc w:val="both"/>
        <w:spacing w:before="75" w:after="75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Дата проведения публичных слушаний на платформе обратной связи портала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Госуслуги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17.08.2026-19.08.2026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851"/>
        <w:jc w:val="both"/>
        <w:spacing w:before="75" w:after="75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Дата проведения публичных слушаний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актовом зале администрации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19.08.2026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ind w:firstLine="851"/>
        <w:jc w:val="both"/>
        <w:spacing w:before="75" w:after="75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Время начала проведения публичных слушаний: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09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часов 00 минут.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851"/>
        <w:jc w:val="both"/>
        <w:spacing w:before="75" w:after="75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Место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проведения публичных слушаний: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Нижегородская обл.,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р.п. Бутурлино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, ул. Ленина, д.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106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, здание администрации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 Нижегородской области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актов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ый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зал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both"/>
        <w:spacing w:before="75" w:after="75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before="75" w:after="75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Срок сбора замечаний и предложений по проекту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актуализированной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схемы теплоснабжения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Нижегородской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23.07.2026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11.08.2026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Проект актуализированной схемы теплоснабжения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утурлинского муниципального округа Нижегородской области</w:t>
      </w:r>
      <w:r/>
      <w:r>
        <w:rPr>
          <w:rFonts w:ascii="Times New Roman" w:hAnsi="Times New Roman" w:cs="Times New Roman"/>
          <w:sz w:val="28"/>
          <w:szCs w:val="28"/>
        </w:rPr>
        <w:t xml:space="preserve"> в приложении.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before="75" w:after="75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Замечания и предложения по проекту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актуализированной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схемы теплоснабжения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Бутурлинского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необходимо направлять по адресу: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Нижегородская обл.,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р.п. Бутурлино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ул. Ленина, д.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106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каб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адрес электронной почты: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jkh@adm.but.nnov.ru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oks-3</cp:lastModifiedBy>
  <cp:revision>5</cp:revision>
  <dcterms:created xsi:type="dcterms:W3CDTF">2025-08-21T12:18:00Z</dcterms:created>
  <dcterms:modified xsi:type="dcterms:W3CDTF">2026-07-23T05:59:32Z</dcterms:modified>
</cp:coreProperties>
</file>